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11" w:rsidRDefault="009F59A5" w:rsidP="00C7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="00C70A11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C70A11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C70A11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C70A11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9B393E">
        <w:rPr>
          <w:rFonts w:ascii="Times New Roman" w:hAnsi="Times New Roman" w:cs="Times New Roman"/>
          <w:b/>
          <w:sz w:val="28"/>
          <w:szCs w:val="28"/>
        </w:rPr>
        <w:t>3</w:t>
      </w:r>
      <w:r w:rsidR="00C70A11"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C70A11" w:rsidRPr="0074140F" w:rsidRDefault="00C70A11" w:rsidP="00C70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0A11" w:rsidRPr="0074140F" w:rsidRDefault="00C70A11" w:rsidP="00C7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0C1D7F" w:rsidRDefault="00C70A11" w:rsidP="000C1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F59A5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C70A11" w:rsidRPr="000C1D7F" w:rsidRDefault="00C70A11" w:rsidP="000C1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0A11" w:rsidRPr="00C70A11" w:rsidRDefault="00C70A11" w:rsidP="00C70A1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C70A11" w:rsidRDefault="00C70A11" w:rsidP="00C70A11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№3</w:t>
      </w:r>
    </w:p>
    <w:p w:rsidR="00C70A11" w:rsidRDefault="00C70A11" w:rsidP="00C055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70A11" w:rsidRDefault="00C70A11" w:rsidP="00C055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упражнениям с набивными мячами, технике подач по зонам. Отработать технику </w:t>
      </w:r>
      <w:r w:rsidR="00C05571">
        <w:rPr>
          <w:rFonts w:ascii="Times New Roman" w:hAnsi="Times New Roman" w:cs="Times New Roman"/>
          <w:bCs/>
          <w:sz w:val="28"/>
          <w:szCs w:val="28"/>
        </w:rPr>
        <w:t>приема мяча снизу в зоне 5,</w:t>
      </w:r>
      <w:r>
        <w:rPr>
          <w:rFonts w:ascii="Times New Roman" w:hAnsi="Times New Roman" w:cs="Times New Roman"/>
          <w:bCs/>
          <w:sz w:val="28"/>
          <w:szCs w:val="28"/>
        </w:rPr>
        <w:t>6,1 и передачу в зоны 4, 3, 2. Техника перемещений по площадке. Имитация нападающего удара.  Учебная игра.</w:t>
      </w:r>
    </w:p>
    <w:p w:rsidR="00C70A11" w:rsidRPr="0055738D" w:rsidRDefault="00C70A11" w:rsidP="00C05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871308" w:rsidRDefault="00C70A11" w:rsidP="00C05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="00871308"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C05571" w:rsidRDefault="00C05571" w:rsidP="00C0557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8D2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упражнений с набивными мячами, технике подач по зонам. Отработать технику приема мяча снизу в зоне 5,6,1 и передачу в зоны 4, 3, 2., технику перемещений по площадке;  имитацию нападающего удара. </w:t>
      </w:r>
    </w:p>
    <w:p w:rsidR="00C05571" w:rsidRDefault="00C05571" w:rsidP="00C05571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9F59A5" w:rsidRDefault="009F59A5" w:rsidP="009F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 – 382с.</w:t>
      </w:r>
    </w:p>
    <w:p w:rsidR="009F59A5" w:rsidRDefault="009F59A5" w:rsidP="009F5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 – 229 с.</w:t>
      </w:r>
    </w:p>
    <w:p w:rsidR="009F59A5" w:rsidRDefault="009F59A5" w:rsidP="009F5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- 266с.</w:t>
      </w:r>
    </w:p>
    <w:p w:rsidR="009F59A5" w:rsidRDefault="009F59A5" w:rsidP="009F59A5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 - 480с.</w:t>
      </w:r>
    </w:p>
    <w:p w:rsidR="009F59A5" w:rsidRDefault="009F59A5" w:rsidP="009F59A5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C05571" w:rsidRPr="009F59A5" w:rsidRDefault="00C05571" w:rsidP="00C05571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694A">
        <w:rPr>
          <w:rFonts w:ascii="Times New Roman" w:hAnsi="Times New Roman" w:cs="Times New Roman"/>
          <w:sz w:val="28"/>
          <w:szCs w:val="28"/>
        </w:rPr>
        <w:t xml:space="preserve"> Стойки и перемещения. Стойка представляет собой положение игрока в ожидании выполнения передачи или нападающего удара. Различают высокую и среднюю стойки, отличающиеся по степени сгибания ног. Выделяют также исходные положения - позы игрока, удобные для </w:t>
      </w:r>
      <w:r w:rsidRPr="001B694A">
        <w:rPr>
          <w:rFonts w:ascii="Times New Roman" w:hAnsi="Times New Roman" w:cs="Times New Roman"/>
          <w:sz w:val="28"/>
          <w:szCs w:val="28"/>
        </w:rPr>
        <w:lastRenderedPageBreak/>
        <w:t>выполнения приема игры после перемещения и стойки. Исходные положения входят в подготовительную фазу приема игры, отличаются от стойки положением рук. 6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зависимости от характера технического приема и игровой ситуации волейболист использует различные способы перемещения: ходьба, приставной шаг, двойной шаг, бег, скачок, прыжок. Передвижения шагом и бегом характеризуются мягкостью (отсутствием вертикальных колебаний общего центра масс (ОЦМ)),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достигается неполным выпрямлением ног в коленных суставах. Приставные шаги используются для передвижения на небольшое расстояние при передаче мяча, летящего в стороне от волейболиста. Движение всегда начинают ногой, стоящей ближе к нужному направлению, на всю стопу. В двойном шаге тяжесть тела переносится на ногу, стоящую впереди, затем ногой, стоящей сзади, волейболист делает шаг вперед и перекат с пятки на носок,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вслед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за чем выставляется вперед нога, стоявшая сзади, создавая стопорящий момент. Скачок от двойного шага отличается более широким шагом и наличием без опорного положения.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Примерные упражнения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1. Бег на короткие отрезки из различных исходных положений: сидя лицом и спиной к линии старта, лежа на груди и спине, стойки на лопатках. Началом движения служит зрительный сигнал: бросок мяча, движение руки в сторону, вверх и т.д. Эти упражнения могут выполняться в шеренгах с интервалом в 1 м. Вариантом упражнений может служить бег в обратном направлении после сигнала на остановку.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2. Бег в максимальном темпе на отрезки 10 – 20 м, «елочкой», «челночный бег». Все упражнения выполняются на скорость.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3. Бег с изменением скорости в ответ на зрительные и слуховые сигналы.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Например, медленный бег: по сигналу – ускорение, мяч брошен вверх – медленный бег, пойман – остановка, удар мяча в пол – ускорение.</w:t>
      </w:r>
      <w:proofErr w:type="gramEnd"/>
    </w:p>
    <w:p w:rsidR="001B694A" w:rsidRP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 4. Бег с изменением направления в ответ на зрительные и слуховые сигналы. Например, бег в среднем темпе: резкий сигнал – бег в обратном направлении, двойной сигнал - бег по направлению движения, хлопок в 26 ладоши – бег влево и т.д.</w:t>
      </w:r>
    </w:p>
    <w:p w:rsidR="00D2375A" w:rsidRPr="001B694A" w:rsidRDefault="00D2375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4A">
        <w:rPr>
          <w:rFonts w:ascii="Times New Roman" w:hAnsi="Times New Roman" w:cs="Times New Roman"/>
          <w:b/>
          <w:sz w:val="28"/>
          <w:szCs w:val="28"/>
        </w:rPr>
        <w:t>Нападающий удар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Основной и наиболее распространенный способ выполнения нападающего удара – прямой нападающий удар «по ходу», при котором направление полета мяча после удара совпадает с направлением разбега волейболиста перед прыжком.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Существует также боковой нападающий удар.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Различают нападающий удар и по способу тактической реализации – удары с переводом и обманные. Каждый из них имеет определенную тактическую направленность. В зависимости от игровой обстановки, т.е. от направления и высоты передач, расположения блока и игроков защиты противника, нападающий игрок старается выбрать наиболее рациональный </w:t>
      </w:r>
      <w:r w:rsidRPr="00D2375A">
        <w:rPr>
          <w:rFonts w:ascii="Times New Roman" w:hAnsi="Times New Roman" w:cs="Times New Roman"/>
          <w:sz w:val="28"/>
          <w:szCs w:val="28"/>
        </w:rPr>
        <w:lastRenderedPageBreak/>
        <w:t>для конкретной игровой ситуации способ удара, позволяющий преодолеть блок противника или послать мяч обманным ударом в менее защищенную зону.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Если волейболист владеет только одним способом нападающего удара, его легко можно нейтрализовать, так как блокирующие игроки противника быстро приспосабливаются к манере его игры.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Нападающий удар в волейболе (рис. 2.4) наиболее сложен для обучения. Это связано с тем, что для его выполнения необходимо обладать хорошими физическими данными, а также научиться совмещать ряд сложных по смысловой и двигательной задаче действий, таких, как разбег, выбор места отталкивания, прыжок с замахом для удара по летящему мячу в наивысшей точке прыжка. </w:t>
      </w:r>
      <w:r w:rsidRPr="00D2375A">
        <w:rPr>
          <w:rFonts w:ascii="Times New Roman" w:hAnsi="Times New Roman" w:cs="Times New Roman"/>
          <w:spacing w:val="2"/>
          <w:sz w:val="28"/>
          <w:szCs w:val="28"/>
        </w:rPr>
        <w:t>Поскольку все эти действия происходят в пределах 1 – 3 с и условия выполнения нападающего удара постоянно меняются (несвоевременный выход нападающего, неточная передача, влияние сбивающих факторов), то понятно, почему волейболисты довольно долго овладевают этим техническим приемом.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15525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5725" cy="1924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Рис. 2.4. Нападающий удар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Техника наиболее распространенного прямого нападающего удара (по ходу разбега) заключается в следующем. Определив возможное направление полета мяча, волейболист, постепенно разгоняясь, устремляется к месту отталкивания для выполнения нападающего удара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а</w:t>
      </w:r>
      <w:r w:rsidRPr="00D2375A">
        <w:rPr>
          <w:rFonts w:ascii="Times New Roman" w:hAnsi="Times New Roman" w:cs="Times New Roman"/>
          <w:sz w:val="28"/>
          <w:szCs w:val="28"/>
        </w:rPr>
        <w:t xml:space="preserve">, </w:t>
      </w:r>
      <w:r w:rsidRPr="00D2375A">
        <w:rPr>
          <w:rFonts w:ascii="Times New Roman" w:hAnsi="Times New Roman" w:cs="Times New Roman"/>
          <w:i/>
          <w:sz w:val="28"/>
          <w:szCs w:val="28"/>
        </w:rPr>
        <w:t>б</w:t>
      </w:r>
      <w:r w:rsidRPr="00D2375A">
        <w:rPr>
          <w:rFonts w:ascii="Times New Roman" w:hAnsi="Times New Roman" w:cs="Times New Roman"/>
          <w:sz w:val="28"/>
          <w:szCs w:val="28"/>
        </w:rPr>
        <w:t>). Начало разбега и его скорость зависят от расстояния и траектории полета мяча. При последнем шаге разбега руки движутся вниз – назад, волейболист выполняет наскок на выставленную вперед правую ногу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в</w:t>
      </w:r>
      <w:r w:rsidRPr="00D2375A">
        <w:rPr>
          <w:rFonts w:ascii="Times New Roman" w:hAnsi="Times New Roman" w:cs="Times New Roman"/>
          <w:sz w:val="28"/>
          <w:szCs w:val="28"/>
        </w:rPr>
        <w:t xml:space="preserve">) и, приставляя левую, приземляется на параллельно поставленные стопы, сгибает ноги (см.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г</w:t>
      </w:r>
      <w:r w:rsidRPr="00D2375A">
        <w:rPr>
          <w:rFonts w:ascii="Times New Roman" w:hAnsi="Times New Roman" w:cs="Times New Roman"/>
          <w:sz w:val="28"/>
          <w:szCs w:val="28"/>
        </w:rPr>
        <w:t xml:space="preserve">). Маховым движением руками вперед – вверх и разгибанием ног он </w:t>
      </w:r>
      <w:r w:rsidRPr="00D2375A">
        <w:rPr>
          <w:rFonts w:ascii="Times New Roman" w:hAnsi="Times New Roman" w:cs="Times New Roman"/>
          <w:sz w:val="28"/>
          <w:szCs w:val="28"/>
        </w:rPr>
        <w:lastRenderedPageBreak/>
        <w:t>выполняет прыжок вверх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proofErr w:type="spellStart"/>
      <w:r w:rsidRPr="00D2375A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>). Левую руку после махового движения задерживает на уровне плеч. Правую руку, осуществляя замах, сгибает в локтевом суставе, плечо отводит назад, туловище прогибает, ноги сгибает в коленных суставах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е</w:t>
      </w:r>
      <w:r w:rsidRPr="00D2375A">
        <w:rPr>
          <w:rFonts w:ascii="Times New Roman" w:hAnsi="Times New Roman" w:cs="Times New Roman"/>
          <w:sz w:val="28"/>
          <w:szCs w:val="28"/>
        </w:rPr>
        <w:t>). Удар по мячу осуществляет сгибанием туловища и разгибанием правой руки, которая движется навстречу мячу; левую руку опускает вниз, ноги разгибает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ж</w:t>
      </w:r>
      <w:r w:rsidRPr="00D2375A">
        <w:rPr>
          <w:rFonts w:ascii="Times New Roman" w:hAnsi="Times New Roman" w:cs="Times New Roman"/>
          <w:sz w:val="28"/>
          <w:szCs w:val="28"/>
        </w:rPr>
        <w:t>). Правая рука, сопровождая мяч (кисть сгибается), опускается вниз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proofErr w:type="spellStart"/>
      <w:r w:rsidRPr="00D2375A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, </w:t>
      </w:r>
      <w:r w:rsidRPr="00D2375A">
        <w:rPr>
          <w:rFonts w:ascii="Times New Roman" w:hAnsi="Times New Roman" w:cs="Times New Roman"/>
          <w:i/>
          <w:sz w:val="28"/>
          <w:szCs w:val="28"/>
        </w:rPr>
        <w:t>и</w:t>
      </w:r>
      <w:r w:rsidRPr="00D2375A">
        <w:rPr>
          <w:rFonts w:ascii="Times New Roman" w:hAnsi="Times New Roman" w:cs="Times New Roman"/>
          <w:sz w:val="28"/>
          <w:szCs w:val="28"/>
        </w:rPr>
        <w:t>). Волейболист приземляется на полусогнутые ноги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к</w:t>
      </w:r>
      <w:r w:rsidRPr="00D2375A">
        <w:rPr>
          <w:rFonts w:ascii="Times New Roman" w:hAnsi="Times New Roman" w:cs="Times New Roman"/>
          <w:sz w:val="28"/>
          <w:szCs w:val="28"/>
        </w:rPr>
        <w:t>).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Для того чтобы успешнее и более качественно овладеть нападающим ударом, занимающийся должен усвоить следующие положения.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Нападающему необходимо обладать мгновенной реакцией, высокой скоростью, высоким прыжком, быть ловким.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Нападающий удар включает разбег, толчок, собственно нападающий удар и приземление.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Начало разбега зависит от положения нападающего и связующего игроков, а также от траектории и скорости полета мяча. Ориентировочно обусловлено: если передача выполнена по средней траектории, то при расстоянии между игроками 3 – 5 м выходить на мяч следует в момент передачи, если расстояние 2 – 3 м – до передачи, если 6 – 8 м – после передачи.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Скорость перемещения игрока к сетке и прыжка зависит от траектории полета мяча: чем выше траектория, тем меньше скорость перемещения, и наоборот.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Волейболист корректирует свои действия по отношению к летящему 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мячу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 как при разбеге, так и при отталкивании: при высокой траектории передачи – в начале разбега, 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прострельной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передаче – в конце.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напрыгивании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на опору стопу выставленной вперед ноги ставят с пятки (стопорящий шаг), что позволяет увеличить высоту прыжка и препятствует чрезмерному продвижению вперед после толчка.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Перед отталкиванием от опоры стопы расположены параллельно.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От быстроты и согласованности выполнения движений 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напрыгивании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(мах руками вниз – назад, приставление левой (правой) ноги, мах руками вперед – вверх с одновременным отталкиванием от опоры) зависит высота прыжка, создающая предпосылки для успешного выполнения нападающего удара.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При достаточно эффективном замахе правой рукой в прыжке 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прогибании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туловища ноги сгибают в коленных суставах – игрок принимает положение «натянутого лука».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Удар по мячу выполняют выпрямленной рукой перед туловищем.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Сила нападающего удара зависит от энергичного сокращения мышц живота, груди и руки и последующего резкого сгибания кисти в лучезапястном суставе и опускания бьющей руки вниз.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Готовя себя к выполнению нападающего удара, занимающийся должен </w:t>
      </w:r>
      <w:r w:rsidRPr="00D2375A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быстро реагировать на движущийся объект (время реакции в пределах 0,20 – 0,25 с);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развивать ускорения на отрезках 3 – 5 м;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прыгать вверх толчком обеими ногами так, чтобы серединой предплечья коснуться верхнего троса волейбольной сетки;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стоя на полу, попадать набивным мячом (2 кг) семь раз из десяти в круг диаметром 1 м с расстояния 6 м, замахнувшись из-за головы.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В ряде методических пособий по волейболу обучение нападающему удару рекомендуется начинать с передач длиной 3 – 4 м, поскольку считают, что новичку легче согласовать свой выход с движением мяча. Опыт работы с новичками показывает, что когда обучение нападающему удару начинается вначале с места или с шага по вертикально подброшенному мячу, а затем после небольшого разбега – по мячу, летящему по средней траектории с небольшого расстояния, то эффект ощутимее.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Первоначальный разбег должен составлять не более 3 м под углом к сетке 45 – 50°. Уместно напомнить о правильном приземлении – следует избегать приземления на пятки почти выпрямленных ног (жесткое приземление), что часто приводит к травмам.</w:t>
      </w:r>
    </w:p>
    <w:p w:rsidR="00D2375A" w:rsidRPr="000D1F54" w:rsidRDefault="00D2375A" w:rsidP="00D2375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sz w:val="28"/>
          <w:szCs w:val="28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D7F" w:rsidRDefault="000C1D7F" w:rsidP="00B02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1D7F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71308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393E" w:rsidRPr="009B393E" w:rsidRDefault="00951422" w:rsidP="00C70A11">
      <w:p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B393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B393E">
        <w:rPr>
          <w:rFonts w:ascii="Times New Roman" w:hAnsi="Times New Roman" w:cs="Times New Roman"/>
          <w:bCs/>
          <w:sz w:val="28"/>
          <w:szCs w:val="28"/>
        </w:rPr>
        <w:t>Написать технику пр</w:t>
      </w:r>
      <w:r w:rsidR="009B393E" w:rsidRPr="009B393E">
        <w:rPr>
          <w:rFonts w:ascii="Times New Roman" w:hAnsi="Times New Roman"/>
          <w:bCs/>
          <w:sz w:val="28"/>
          <w:szCs w:val="28"/>
          <w:lang w:eastAsia="en-US"/>
        </w:rPr>
        <w:t>ием</w:t>
      </w:r>
      <w:r w:rsidR="009B393E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="009B393E" w:rsidRPr="009B393E">
        <w:rPr>
          <w:rFonts w:ascii="Times New Roman" w:hAnsi="Times New Roman"/>
          <w:bCs/>
          <w:sz w:val="28"/>
          <w:szCs w:val="28"/>
          <w:lang w:eastAsia="en-US"/>
        </w:rPr>
        <w:t xml:space="preserve"> мяча снизу двумя руками. </w:t>
      </w:r>
    </w:p>
    <w:p w:rsidR="000C1D7F" w:rsidRPr="009B393E" w:rsidRDefault="009B393E" w:rsidP="00C70A11">
      <w:p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B393E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Написать</w:t>
      </w:r>
      <w:r w:rsidRPr="009B393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п</w:t>
      </w:r>
      <w:r w:rsidRPr="009B393E">
        <w:rPr>
          <w:rFonts w:ascii="Times New Roman" w:hAnsi="Times New Roman"/>
          <w:bCs/>
          <w:sz w:val="28"/>
          <w:szCs w:val="28"/>
          <w:lang w:eastAsia="en-US"/>
        </w:rPr>
        <w:t>равила игры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9B393E" w:rsidRPr="009B393E" w:rsidRDefault="009B393E" w:rsidP="00C70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699" w:rsidRDefault="00871308" w:rsidP="00C70A1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156362">
        <w:rPr>
          <w:rFonts w:ascii="Times New Roman" w:hAnsi="Times New Roman" w:cs="Times New Roman"/>
          <w:sz w:val="28"/>
          <w:szCs w:val="28"/>
        </w:rPr>
        <w:t xml:space="preserve">  до 11</w:t>
      </w:r>
      <w:r w:rsidR="00CD0F59">
        <w:rPr>
          <w:rFonts w:ascii="Times New Roman" w:hAnsi="Times New Roman" w:cs="Times New Roman"/>
          <w:sz w:val="28"/>
          <w:szCs w:val="28"/>
        </w:rPr>
        <w:t>.11</w:t>
      </w:r>
      <w:r w:rsidR="00C0557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19AD"/>
    <w:multiLevelType w:val="hybridMultilevel"/>
    <w:tmpl w:val="623CEEA8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D04153"/>
    <w:multiLevelType w:val="hybridMultilevel"/>
    <w:tmpl w:val="A1BAFD76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6466E"/>
    <w:rsid w:val="000C1D7F"/>
    <w:rsid w:val="000F7767"/>
    <w:rsid w:val="00156362"/>
    <w:rsid w:val="00192121"/>
    <w:rsid w:val="001B694A"/>
    <w:rsid w:val="002C11FB"/>
    <w:rsid w:val="0046659D"/>
    <w:rsid w:val="006950F7"/>
    <w:rsid w:val="00871308"/>
    <w:rsid w:val="00876B86"/>
    <w:rsid w:val="008F5661"/>
    <w:rsid w:val="00951422"/>
    <w:rsid w:val="00993156"/>
    <w:rsid w:val="009B393E"/>
    <w:rsid w:val="009E0098"/>
    <w:rsid w:val="009F59A5"/>
    <w:rsid w:val="00B02D2A"/>
    <w:rsid w:val="00BE4DB2"/>
    <w:rsid w:val="00C05571"/>
    <w:rsid w:val="00C70A11"/>
    <w:rsid w:val="00CC2699"/>
    <w:rsid w:val="00CD0F59"/>
    <w:rsid w:val="00D2375A"/>
    <w:rsid w:val="00DC0DBB"/>
    <w:rsid w:val="00F0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yabr70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14</cp:revision>
  <dcterms:created xsi:type="dcterms:W3CDTF">2020-10-09T09:05:00Z</dcterms:created>
  <dcterms:modified xsi:type="dcterms:W3CDTF">2021-11-09T09:24:00Z</dcterms:modified>
</cp:coreProperties>
</file>